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F" w:rsidRPr="001A4DAC" w:rsidRDefault="00AE04BF" w:rsidP="00AE04BF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 № 6 «Культура</w:t>
      </w:r>
      <w:r w:rsidRPr="001A4DAC">
        <w:rPr>
          <w:sz w:val="26"/>
          <w:szCs w:val="26"/>
        </w:rPr>
        <w:t>»</w:t>
      </w:r>
    </w:p>
    <w:p w:rsidR="00AE04BF" w:rsidRPr="001A4DAC" w:rsidRDefault="00AE04BF" w:rsidP="00AE04BF">
      <w:pPr>
        <w:pStyle w:val="ConsPlusTitle"/>
        <w:tabs>
          <w:tab w:val="left" w:pos="0"/>
        </w:tabs>
        <w:jc w:val="center"/>
        <w:rPr>
          <w:sz w:val="26"/>
          <w:szCs w:val="26"/>
        </w:rPr>
      </w:pPr>
      <w:r w:rsidRPr="001A4DAC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Осиновомысского</w:t>
      </w:r>
      <w:r w:rsidRPr="001A4DAC">
        <w:rPr>
          <w:sz w:val="26"/>
          <w:szCs w:val="26"/>
        </w:rPr>
        <w:t xml:space="preserve"> сельсовета «</w:t>
      </w:r>
      <w:r>
        <w:rPr>
          <w:sz w:val="26"/>
          <w:szCs w:val="26"/>
        </w:rPr>
        <w:t>Развитие п. Осиновый мыс</w:t>
      </w:r>
      <w:r w:rsidRPr="001A4DAC">
        <w:rPr>
          <w:sz w:val="26"/>
          <w:szCs w:val="26"/>
        </w:rPr>
        <w:t xml:space="preserve">» </w:t>
      </w:r>
    </w:p>
    <w:p w:rsidR="00AE04BF" w:rsidRPr="001A4DAC" w:rsidRDefault="00AE04BF" w:rsidP="00AE04BF">
      <w:pPr>
        <w:pStyle w:val="ConsPlusTitle"/>
        <w:tabs>
          <w:tab w:val="left" w:pos="0"/>
        </w:tabs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AE04BF" w:rsidRPr="000044E2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2772E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«Культура</w:t>
            </w:r>
            <w:r w:rsidRPr="001A4DAC">
              <w:rPr>
                <w:b w:val="0"/>
                <w:sz w:val="26"/>
                <w:szCs w:val="26"/>
              </w:rPr>
              <w:t>» (далее по тексту  – Подпрограмма)</w:t>
            </w:r>
          </w:p>
        </w:tc>
      </w:tr>
      <w:tr w:rsidR="00AE04BF" w:rsidRPr="000044E2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AE04B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 w:rsidRPr="001A4DAC">
              <w:rPr>
                <w:b w:val="0"/>
                <w:sz w:val="26"/>
                <w:szCs w:val="26"/>
              </w:rPr>
              <w:t xml:space="preserve">Муниципальная программа </w:t>
            </w:r>
            <w:r>
              <w:rPr>
                <w:b w:val="0"/>
                <w:sz w:val="26"/>
                <w:szCs w:val="26"/>
              </w:rPr>
              <w:t>Осиновомысского</w:t>
            </w:r>
            <w:r w:rsidRPr="001A4DAC">
              <w:rPr>
                <w:b w:val="0"/>
                <w:sz w:val="26"/>
                <w:szCs w:val="26"/>
              </w:rPr>
              <w:t xml:space="preserve"> сельсовета «</w:t>
            </w:r>
            <w:r>
              <w:rPr>
                <w:b w:val="0"/>
                <w:sz w:val="26"/>
                <w:szCs w:val="26"/>
              </w:rPr>
              <w:t>Развитие п. Осиновый Мыс</w:t>
            </w:r>
            <w:r w:rsidRPr="001A4DAC">
              <w:rPr>
                <w:b w:val="0"/>
                <w:sz w:val="26"/>
                <w:szCs w:val="26"/>
              </w:rPr>
              <w:t xml:space="preserve">» 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AE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Администрация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синовомысского</w:t>
            </w: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1A4DA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Осиновомыс</w:t>
            </w: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ского сельсовета</w:t>
            </w:r>
          </w:p>
        </w:tc>
      </w:tr>
      <w:tr w:rsidR="00AE04BF" w:rsidRPr="000044E2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3C1CD0" w:rsidRDefault="00AE04BF" w:rsidP="002772E9">
            <w:pPr>
              <w:jc w:val="both"/>
              <w:rPr>
                <w:sz w:val="26"/>
                <w:szCs w:val="26"/>
                <w:lang w:val="ru-RU"/>
              </w:rPr>
            </w:pPr>
            <w:r w:rsidRPr="003C1CD0">
              <w:rPr>
                <w:sz w:val="26"/>
                <w:szCs w:val="26"/>
                <w:lang w:val="ru-RU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0044E2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обеспечения свободы творчества и развития культурного и духовного потенциала населения</w:t>
            </w:r>
            <w:r w:rsidRPr="005639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04BF" w:rsidRPr="00AE04BF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 w:rsidR="000044E2">
              <w:rPr>
                <w:rFonts w:ascii="Times New Roman" w:hAnsi="Times New Roman" w:cs="Times New Roman"/>
                <w:sz w:val="28"/>
                <w:szCs w:val="28"/>
              </w:rPr>
              <w:t>8  670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44E2">
              <w:rPr>
                <w:rFonts w:ascii="Times New Roman" w:hAnsi="Times New Roman" w:cs="Times New Roman"/>
                <w:sz w:val="28"/>
                <w:szCs w:val="28"/>
              </w:rPr>
              <w:t>8 670,00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</w:tbl>
    <w:p w:rsidR="00AE04BF" w:rsidRPr="00AE04BF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</w:p>
    <w:p w:rsidR="00AE04BF" w:rsidRPr="001A4DAC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A4DAC">
        <w:rPr>
          <w:b/>
          <w:sz w:val="26"/>
          <w:szCs w:val="26"/>
        </w:rPr>
        <w:t xml:space="preserve">2. </w:t>
      </w:r>
      <w:proofErr w:type="spellStart"/>
      <w:r w:rsidRPr="001A4DAC">
        <w:rPr>
          <w:b/>
          <w:sz w:val="26"/>
          <w:szCs w:val="26"/>
        </w:rPr>
        <w:t>Основные</w:t>
      </w:r>
      <w:proofErr w:type="spellEnd"/>
      <w:r w:rsidRPr="001A4DAC">
        <w:rPr>
          <w:b/>
          <w:sz w:val="26"/>
          <w:szCs w:val="26"/>
        </w:rPr>
        <w:t xml:space="preserve"> </w:t>
      </w:r>
      <w:proofErr w:type="spellStart"/>
      <w:r w:rsidRPr="001A4DAC">
        <w:rPr>
          <w:b/>
          <w:sz w:val="26"/>
          <w:szCs w:val="26"/>
        </w:rPr>
        <w:t>разделы</w:t>
      </w:r>
      <w:proofErr w:type="spellEnd"/>
      <w:r w:rsidRPr="001A4DAC">
        <w:rPr>
          <w:b/>
          <w:sz w:val="26"/>
          <w:szCs w:val="26"/>
        </w:rPr>
        <w:t xml:space="preserve"> </w:t>
      </w:r>
      <w:proofErr w:type="spellStart"/>
      <w:r w:rsidRPr="001A4DAC">
        <w:rPr>
          <w:b/>
          <w:sz w:val="26"/>
          <w:szCs w:val="26"/>
        </w:rPr>
        <w:t>Подпрограммы</w:t>
      </w:r>
      <w:proofErr w:type="spellEnd"/>
    </w:p>
    <w:p w:rsidR="00AE04BF" w:rsidRPr="001A4DAC" w:rsidRDefault="00AE04BF" w:rsidP="00AE04B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2.1. Постановка общепоселковой проблемы и обоснование необходимости разработки подпрограммы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Доступ населения к культурным ценностям, информации </w:t>
      </w:r>
      <w:r>
        <w:rPr>
          <w:sz w:val="26"/>
          <w:szCs w:val="26"/>
          <w:lang w:val="ru-RU"/>
        </w:rPr>
        <w:t xml:space="preserve"> и знаниям на территории Осиновомыс</w:t>
      </w:r>
      <w:r w:rsidRPr="003C1CD0">
        <w:rPr>
          <w:sz w:val="26"/>
          <w:szCs w:val="26"/>
          <w:lang w:val="ru-RU"/>
        </w:rPr>
        <w:t>ского сельсовета обеспечивают библиотека, учреждения клубного типа.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2.2. Основная цель, задачи, этапы и сроки выполнения подпрограммы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AE04BF" w:rsidRPr="003C1CD0" w:rsidRDefault="00AE04BF" w:rsidP="00AE04B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Для достижения данной цели должна быть решена следующая задача: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«Создание условий для обеспечения свободы творчества и развития </w:t>
      </w:r>
      <w:r w:rsidRPr="003C1CD0">
        <w:rPr>
          <w:sz w:val="26"/>
          <w:szCs w:val="26"/>
          <w:lang w:val="ru-RU"/>
        </w:rPr>
        <w:lastRenderedPageBreak/>
        <w:t>культурного и духовного потенциала населения»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Данная  задача будет решена в рамках подпрограммы </w:t>
      </w:r>
      <w:r w:rsidRPr="003C1CD0">
        <w:rPr>
          <w:bCs/>
          <w:color w:val="000000"/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  <w:lang w:val="ru-RU"/>
        </w:rPr>
        <w:t>Культура</w:t>
      </w:r>
      <w:r w:rsidRPr="003C1CD0">
        <w:rPr>
          <w:bCs/>
          <w:color w:val="000000"/>
          <w:sz w:val="26"/>
          <w:szCs w:val="26"/>
          <w:lang w:val="ru-RU"/>
        </w:rPr>
        <w:t xml:space="preserve">». </w:t>
      </w:r>
      <w:r w:rsidRPr="003C1CD0">
        <w:rPr>
          <w:color w:val="000000"/>
          <w:sz w:val="26"/>
          <w:szCs w:val="26"/>
          <w:lang w:val="ru-RU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2.3. Механизм реализации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Источником финансирования Подпрограммы является бюджет сельсовета. Главным распорядителем бюджетных средств </w:t>
      </w:r>
      <w:r>
        <w:rPr>
          <w:sz w:val="26"/>
          <w:szCs w:val="26"/>
          <w:lang w:val="ru-RU"/>
        </w:rPr>
        <w:t xml:space="preserve"> является  Администрация Осиновомыс</w:t>
      </w:r>
      <w:r w:rsidRPr="003C1CD0">
        <w:rPr>
          <w:sz w:val="26"/>
          <w:szCs w:val="26"/>
          <w:lang w:val="ru-RU"/>
        </w:rPr>
        <w:t xml:space="preserve">ского сельсовета. 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 xml:space="preserve"> 2.4. Управление Подпрограммой и </w:t>
      </w:r>
      <w:proofErr w:type="gramStart"/>
      <w:r w:rsidRPr="003C1CD0">
        <w:rPr>
          <w:b/>
          <w:sz w:val="26"/>
          <w:szCs w:val="26"/>
          <w:lang w:val="ru-RU"/>
        </w:rPr>
        <w:t>контроль за</w:t>
      </w:r>
      <w:proofErr w:type="gramEnd"/>
      <w:r w:rsidRPr="003C1CD0">
        <w:rPr>
          <w:b/>
          <w:sz w:val="26"/>
          <w:szCs w:val="26"/>
          <w:lang w:val="ru-RU"/>
        </w:rPr>
        <w:t xml:space="preserve"> ходом выполнения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proofErr w:type="gramStart"/>
      <w:r w:rsidRPr="003C1CD0">
        <w:rPr>
          <w:sz w:val="26"/>
          <w:szCs w:val="26"/>
          <w:lang w:val="ru-RU"/>
        </w:rPr>
        <w:t>Контроль за</w:t>
      </w:r>
      <w:proofErr w:type="gramEnd"/>
      <w:r w:rsidRPr="003C1CD0">
        <w:rPr>
          <w:sz w:val="26"/>
          <w:szCs w:val="26"/>
          <w:lang w:val="ru-RU"/>
        </w:rPr>
        <w:t xml:space="preserve"> ходом выполнения реализации Подпрограммы ос</w:t>
      </w:r>
      <w:r>
        <w:rPr>
          <w:sz w:val="26"/>
          <w:szCs w:val="26"/>
          <w:lang w:val="ru-RU"/>
        </w:rPr>
        <w:t>уществляет администрация Осиновомыс</w:t>
      </w:r>
      <w:r w:rsidRPr="003C1CD0">
        <w:rPr>
          <w:sz w:val="26"/>
          <w:szCs w:val="26"/>
          <w:lang w:val="ru-RU"/>
        </w:rPr>
        <w:t>ского сельсовета.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 Осиновомыс</w:t>
      </w:r>
      <w:r w:rsidRPr="003C1CD0">
        <w:rPr>
          <w:sz w:val="26"/>
          <w:szCs w:val="26"/>
          <w:lang w:val="ru-RU"/>
        </w:rPr>
        <w:t>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</w:t>
      </w:r>
      <w:r>
        <w:rPr>
          <w:sz w:val="26"/>
          <w:szCs w:val="26"/>
          <w:lang w:val="ru-RU"/>
        </w:rPr>
        <w:t>новлением администрации  Осиновомысского сельсовета от 29.07.2013 № 65</w:t>
      </w:r>
      <w:r w:rsidRPr="003C1CD0">
        <w:rPr>
          <w:sz w:val="26"/>
          <w:szCs w:val="26"/>
          <w:lang w:val="ru-RU"/>
        </w:rPr>
        <w:t xml:space="preserve"> «Об утверждении Порядка принятия решения о разработк</w:t>
      </w:r>
      <w:r>
        <w:rPr>
          <w:sz w:val="26"/>
          <w:szCs w:val="26"/>
          <w:lang w:val="ru-RU"/>
        </w:rPr>
        <w:t>е муниципальных программ Осиновомыс</w:t>
      </w:r>
      <w:r w:rsidRPr="003C1CD0">
        <w:rPr>
          <w:sz w:val="26"/>
          <w:szCs w:val="26"/>
          <w:lang w:val="ru-RU"/>
        </w:rPr>
        <w:t>ского сельсовета, их формировании и реализации».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2.5. Оценка социально-экономической эффективности</w:t>
      </w:r>
      <w:r w:rsidRPr="003C1CD0">
        <w:rPr>
          <w:sz w:val="26"/>
          <w:szCs w:val="26"/>
          <w:lang w:val="ru-RU"/>
        </w:rPr>
        <w:t>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3C1CD0">
        <w:rPr>
          <w:sz w:val="26"/>
          <w:szCs w:val="26"/>
          <w:lang w:val="ru-RU"/>
        </w:rPr>
        <w:t>контроля за</w:t>
      </w:r>
      <w:proofErr w:type="gramEnd"/>
      <w:r w:rsidRPr="003C1CD0">
        <w:rPr>
          <w:sz w:val="26"/>
          <w:szCs w:val="26"/>
          <w:lang w:val="ru-RU"/>
        </w:rPr>
        <w:t xml:space="preserve"> реализацией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2.6.Обоснование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E04BF" w:rsidRPr="001A4DAC" w:rsidRDefault="00AE04BF" w:rsidP="00AE04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местного бюджета.</w:t>
      </w:r>
    </w:p>
    <w:p w:rsidR="000044E2" w:rsidRPr="005639AF" w:rsidRDefault="00AE04BF" w:rsidP="000044E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1A4DAC">
        <w:rPr>
          <w:rFonts w:ascii="Times New Roman" w:hAnsi="Times New Roman" w:cs="Times New Roman"/>
          <w:sz w:val="26"/>
          <w:szCs w:val="2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</w:t>
      </w:r>
      <w:r w:rsidR="000044E2">
        <w:rPr>
          <w:rFonts w:ascii="Times New Roman" w:hAnsi="Times New Roman" w:cs="Times New Roman"/>
          <w:sz w:val="28"/>
          <w:szCs w:val="28"/>
        </w:rPr>
        <w:t>8  670,00</w:t>
      </w:r>
      <w:r w:rsidR="000044E2" w:rsidRPr="005639AF">
        <w:rPr>
          <w:rFonts w:ascii="Times New Roman" w:hAnsi="Times New Roman" w:cs="Times New Roman"/>
          <w:sz w:val="28"/>
          <w:szCs w:val="28"/>
        </w:rPr>
        <w:t xml:space="preserve"> рублей, из них по годам:</w:t>
      </w:r>
    </w:p>
    <w:p w:rsidR="000044E2" w:rsidRPr="005639AF" w:rsidRDefault="000044E2" w:rsidP="000044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5639A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8 670,00</w:t>
      </w:r>
      <w:r w:rsidRPr="005639A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044E2" w:rsidRPr="005639AF" w:rsidRDefault="000044E2" w:rsidP="000044E2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2025 год – </w:t>
      </w:r>
      <w:r w:rsidRPr="005639AF">
        <w:rPr>
          <w:rFonts w:ascii="Times New Roman" w:hAnsi="Times New Roman" w:cs="Times New Roman"/>
          <w:sz w:val="28"/>
          <w:szCs w:val="28"/>
        </w:rPr>
        <w:t>0,00 рублей;</w:t>
      </w:r>
    </w:p>
    <w:p w:rsidR="00AE04BF" w:rsidRPr="00792F03" w:rsidRDefault="000044E2" w:rsidP="000044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Pr="005639AF">
        <w:rPr>
          <w:rFonts w:ascii="Times New Roman" w:hAnsi="Times New Roman" w:cs="Times New Roman"/>
          <w:sz w:val="28"/>
          <w:szCs w:val="28"/>
        </w:rPr>
        <w:t>0,00 рублей</w:t>
      </w:r>
      <w:r w:rsidRPr="00792F03">
        <w:rPr>
          <w:rFonts w:ascii="Times New Roman" w:hAnsi="Times New Roman" w:cs="Times New Roman"/>
          <w:sz w:val="26"/>
          <w:szCs w:val="26"/>
        </w:rPr>
        <w:t xml:space="preserve"> </w:t>
      </w:r>
      <w:r w:rsidR="00AE04BF" w:rsidRPr="00792F03">
        <w:rPr>
          <w:rFonts w:ascii="Times New Roman" w:hAnsi="Times New Roman" w:cs="Times New Roman"/>
          <w:sz w:val="26"/>
          <w:szCs w:val="26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9229" w:type="dxa"/>
        <w:tblInd w:w="93" w:type="dxa"/>
        <w:tblLayout w:type="fixed"/>
        <w:tblLook w:val="04A0"/>
      </w:tblPr>
      <w:tblGrid>
        <w:gridCol w:w="441"/>
        <w:gridCol w:w="2693"/>
        <w:gridCol w:w="992"/>
        <w:gridCol w:w="2126"/>
        <w:gridCol w:w="709"/>
        <w:gridCol w:w="709"/>
        <w:gridCol w:w="709"/>
        <w:gridCol w:w="850"/>
      </w:tblGrid>
      <w:tr w:rsidR="00AE04BF" w:rsidRPr="000044E2" w:rsidTr="002772E9">
        <w:trPr>
          <w:trHeight w:val="9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CC5B7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Приложение № 1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к п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одпрограмме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», реализуемой в рамках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 xml:space="preserve"> муниципальной программы Осиновомыс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ского сельсовета «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Развитие п. Осиновый 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</w:t>
            </w:r>
          </w:p>
        </w:tc>
      </w:tr>
      <w:tr w:rsidR="00AE04BF" w:rsidRPr="000044E2" w:rsidTr="002772E9">
        <w:trPr>
          <w:trHeight w:val="37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Перечень целевых индикаторов п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одпрограммы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</w:t>
            </w:r>
          </w:p>
        </w:tc>
      </w:tr>
      <w:tr w:rsidR="00AE04BF" w:rsidRPr="003C1CD0" w:rsidTr="002772E9">
        <w:trPr>
          <w:trHeight w:val="7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Цели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задачи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Единица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9A6B65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9A6B65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9A6B65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202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6</w:t>
            </w:r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04BF" w:rsidRPr="000044E2" w:rsidTr="002772E9">
        <w:trPr>
          <w:trHeight w:val="4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3C1CD0" w:rsidTr="002772E9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BF" w:rsidRPr="009A6B65" w:rsidRDefault="009A6B65" w:rsidP="009A6B6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Число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Ведомственная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отчетность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0044E2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9A6B65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9A6B65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AE04BF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AE04BF" w:rsidRDefault="00AE04BF" w:rsidP="00AE04BF">
      <w:pPr>
        <w:jc w:val="center"/>
        <w:rPr>
          <w:sz w:val="28"/>
          <w:szCs w:val="28"/>
          <w:lang w:val="ru-RU" w:eastAsia="ru-RU"/>
        </w:rPr>
      </w:pPr>
    </w:p>
    <w:tbl>
      <w:tblPr>
        <w:tblW w:w="11222" w:type="dxa"/>
        <w:tblInd w:w="-743" w:type="dxa"/>
        <w:tblLayout w:type="fixed"/>
        <w:tblLook w:val="04A0"/>
      </w:tblPr>
      <w:tblGrid>
        <w:gridCol w:w="425"/>
        <w:gridCol w:w="1405"/>
        <w:gridCol w:w="992"/>
        <w:gridCol w:w="567"/>
        <w:gridCol w:w="709"/>
        <w:gridCol w:w="460"/>
        <w:gridCol w:w="546"/>
        <w:gridCol w:w="709"/>
        <w:gridCol w:w="590"/>
        <w:gridCol w:w="709"/>
        <w:gridCol w:w="708"/>
        <w:gridCol w:w="709"/>
        <w:gridCol w:w="709"/>
        <w:gridCol w:w="708"/>
        <w:gridCol w:w="1276"/>
      </w:tblGrid>
      <w:tr w:rsidR="00AE04BF" w:rsidRPr="000044E2" w:rsidTr="002772E9">
        <w:trPr>
          <w:trHeight w:val="6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CC5B79">
            <w:pPr>
              <w:spacing w:after="24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Приложение № 2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к п</w:t>
            </w:r>
            <w:r w:rsidR="00CC5B79">
              <w:rPr>
                <w:color w:val="000000"/>
                <w:sz w:val="18"/>
                <w:szCs w:val="18"/>
                <w:lang w:val="ru-RU"/>
              </w:rPr>
              <w:t>одпрограмме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», реализуемой в рамках муниц</w:t>
            </w:r>
            <w:r w:rsidR="00CC5B79">
              <w:rPr>
                <w:color w:val="000000"/>
                <w:sz w:val="18"/>
                <w:szCs w:val="18"/>
                <w:lang w:val="ru-RU"/>
              </w:rPr>
              <w:t>ипальной программы Осиновомысского сельсовета «Развитие п. Осиновый 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» </w:t>
            </w:r>
          </w:p>
        </w:tc>
      </w:tr>
      <w:tr w:rsidR="00AE04BF" w:rsidRPr="000044E2" w:rsidTr="002772E9">
        <w:trPr>
          <w:trHeight w:val="510"/>
        </w:trPr>
        <w:tc>
          <w:tcPr>
            <w:tcW w:w="11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t>Перечень мероприятий п</w:t>
            </w:r>
            <w:r w:rsidR="00CC5B79">
              <w:rPr>
                <w:b/>
                <w:bCs/>
                <w:color w:val="000000"/>
                <w:sz w:val="18"/>
                <w:szCs w:val="18"/>
                <w:lang w:val="ru-RU"/>
              </w:rPr>
              <w:t>одпрограммы «Культура</w:t>
            </w: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" </w:t>
            </w: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E04BF" w:rsidRPr="000044E2" w:rsidTr="002772E9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CC5B79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5B79">
              <w:rPr>
                <w:color w:val="000000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5B79">
              <w:rPr>
                <w:color w:val="000000"/>
                <w:sz w:val="18"/>
                <w:szCs w:val="18"/>
                <w:lang w:val="ru-RU"/>
              </w:rPr>
              <w:t>Наименов</w:t>
            </w:r>
            <w:r w:rsidRPr="003C1CD0">
              <w:rPr>
                <w:color w:val="000000"/>
                <w:sz w:val="18"/>
                <w:szCs w:val="18"/>
              </w:rPr>
              <w:t>ание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программы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подпрограммы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Код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бюджетной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Расходы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тыс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Ожидаемый результат от реализации подпрограммного мероприятия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 xml:space="preserve"> (в натуральном выражении)</w:t>
            </w:r>
          </w:p>
        </w:tc>
      </w:tr>
      <w:tr w:rsidR="00AE04BF" w:rsidRPr="003C1CD0" w:rsidTr="002772E9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E45E80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202</w:t>
            </w:r>
            <w:r w:rsidR="00E45E80">
              <w:rPr>
                <w:color w:val="000000"/>
                <w:sz w:val="18"/>
                <w:szCs w:val="18"/>
                <w:lang w:val="ru-RU"/>
              </w:rPr>
              <w:t>6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Итого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-202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</w:tr>
      <w:tr w:rsidR="00AE04BF" w:rsidRPr="000044E2" w:rsidTr="002772E9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0044E2" w:rsidTr="002772E9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Задача 1.Создание условий для организации досуга и обеспечения жителей, организаций культуры</w:t>
            </w:r>
          </w:p>
        </w:tc>
      </w:tr>
      <w:tr w:rsidR="000044E2" w:rsidRPr="000044E2" w:rsidTr="002772E9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Организация и    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 xml:space="preserve">проведение       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E45E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Администрация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О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синовомыс</w:t>
            </w:r>
            <w:r w:rsidRPr="003C1CD0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сельсовета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 w:rsidRPr="003C1CD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5639AF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2"/>
                <w:szCs w:val="12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0</w:t>
            </w:r>
            <w:r w:rsidRPr="005639AF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Pr="005639AF">
              <w:rPr>
                <w:color w:val="000000"/>
                <w:sz w:val="14"/>
                <w:szCs w:val="14"/>
              </w:rPr>
              <w:t>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Pr="005639AF">
              <w:rPr>
                <w:color w:val="000000"/>
                <w:sz w:val="14"/>
                <w:szCs w:val="14"/>
              </w:rPr>
              <w:t>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Default="000044E2">
            <w:r w:rsidRPr="00E716B0"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E716B0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E45E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  <w:lang w:val="ru-RU"/>
              </w:rPr>
              <w:t>Проиобретение</w:t>
            </w:r>
            <w:proofErr w:type="spellEnd"/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 кубков, наград и "Подарочных наборов" </w:t>
            </w:r>
          </w:p>
        </w:tc>
      </w:tr>
      <w:tr w:rsidR="000044E2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sz w:val="18"/>
                <w:szCs w:val="18"/>
              </w:rPr>
            </w:pPr>
            <w:proofErr w:type="spellStart"/>
            <w:r w:rsidRPr="003C1CD0">
              <w:rPr>
                <w:sz w:val="18"/>
                <w:szCs w:val="18"/>
              </w:rPr>
              <w:t>Итого</w:t>
            </w:r>
            <w:proofErr w:type="spellEnd"/>
            <w:r w:rsidRPr="003C1CD0">
              <w:rPr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sz w:val="18"/>
                <w:szCs w:val="18"/>
              </w:rPr>
              <w:t>по</w:t>
            </w:r>
            <w:proofErr w:type="spellEnd"/>
            <w:r w:rsidRPr="003C1CD0">
              <w:rPr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sz w:val="18"/>
                <w:szCs w:val="18"/>
              </w:rPr>
              <w:t>задаче</w:t>
            </w:r>
            <w:proofErr w:type="spellEnd"/>
            <w:r w:rsidRPr="003C1CD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Default="000044E2">
            <w:r w:rsidRPr="001A0DDD"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1A0DDD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0</w:t>
            </w:r>
            <w:r w:rsidRPr="005639AF">
              <w:rPr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sz w:val="14"/>
                <w:szCs w:val="14"/>
              </w:rPr>
            </w:pPr>
            <w:r w:rsidRPr="005639A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sz w:val="14"/>
                <w:szCs w:val="14"/>
              </w:rPr>
            </w:pPr>
            <w:r w:rsidRPr="005639A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Default="000044E2">
            <w:r w:rsidRPr="00E716B0"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E716B0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44E2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Итого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Default="000044E2">
            <w:r w:rsidRPr="001A0DDD"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1A0DDD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2"/>
                <w:szCs w:val="12"/>
                <w:lang w:val="ru-RU"/>
              </w:rPr>
            </w:pPr>
            <w:r w:rsidRPr="005639A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4"/>
                <w:szCs w:val="14"/>
                <w:lang w:val="ru-RU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5639AF" w:rsidRDefault="000044E2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Default="000044E2">
            <w:r w:rsidRPr="00E716B0"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E716B0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4E2" w:rsidRPr="003C1CD0" w:rsidRDefault="000044E2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том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числе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FF0000"/>
                <w:sz w:val="14"/>
                <w:szCs w:val="14"/>
              </w:rPr>
            </w:pPr>
            <w:r w:rsidRPr="005639AF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FF0000"/>
                <w:sz w:val="14"/>
                <w:szCs w:val="14"/>
              </w:rPr>
            </w:pPr>
            <w:r w:rsidRPr="005639AF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краевой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федеральный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местный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0044E2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8 670</w:t>
            </w:r>
            <w:r>
              <w:rPr>
                <w:color w:val="000000"/>
                <w:sz w:val="14"/>
                <w:szCs w:val="14"/>
              </w:rPr>
              <w:t>,</w:t>
            </w:r>
            <w:r w:rsidR="00AE04BF" w:rsidRPr="005639AF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  <w:lang w:val="ru-RU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E45E80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0044E2" w:rsidP="00277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8 670</w:t>
            </w:r>
            <w:r w:rsidRPr="005639AF">
              <w:rPr>
                <w:color w:val="000000"/>
                <w:sz w:val="14"/>
                <w:szCs w:val="1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E04BF" w:rsidRDefault="00AE04BF" w:rsidP="00AE04BF">
      <w:pPr>
        <w:jc w:val="center"/>
        <w:rPr>
          <w:sz w:val="28"/>
          <w:szCs w:val="28"/>
          <w:lang w:val="ru-RU" w:eastAsia="ru-RU"/>
        </w:rPr>
      </w:pPr>
    </w:p>
    <w:sectPr w:rsidR="00AE04BF" w:rsidSect="0082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4BF"/>
    <w:rsid w:val="000044E2"/>
    <w:rsid w:val="000B65F9"/>
    <w:rsid w:val="005413D7"/>
    <w:rsid w:val="008209FF"/>
    <w:rsid w:val="009A6B65"/>
    <w:rsid w:val="00AE04BF"/>
    <w:rsid w:val="00CC5B79"/>
    <w:rsid w:val="00E45E80"/>
    <w:rsid w:val="00E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AE0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E04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E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2024-07-16T08:37:00Z</dcterms:created>
  <dcterms:modified xsi:type="dcterms:W3CDTF">2024-11-01T05:01:00Z</dcterms:modified>
</cp:coreProperties>
</file>